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A1CF5" w14:textId="77777777" w:rsidR="003E79C6" w:rsidRDefault="003E79C6" w:rsidP="00D32EA1">
      <w:pPr>
        <w:jc w:val="center"/>
        <w:rPr>
          <w:rFonts w:ascii="Times New Roman" w:hAnsi="Times New Roman"/>
          <w:b/>
          <w:sz w:val="28"/>
          <w:szCs w:val="28"/>
          <w:lang w:val="kk-KZ"/>
        </w:rPr>
      </w:pPr>
    </w:p>
    <w:p w14:paraId="45F71D09" w14:textId="7AA52869" w:rsidR="005B1D4C" w:rsidRPr="00385698" w:rsidRDefault="00FD6A55" w:rsidP="00D32EA1">
      <w:pPr>
        <w:jc w:val="center"/>
        <w:rPr>
          <w:rFonts w:ascii="Times New Roman" w:hAnsi="Times New Roman"/>
          <w:b/>
          <w:sz w:val="28"/>
          <w:szCs w:val="28"/>
          <w:lang w:val="kk-KZ"/>
        </w:rPr>
      </w:pPr>
      <w:r w:rsidRPr="00385698">
        <w:rPr>
          <w:rFonts w:ascii="Times New Roman" w:hAnsi="Times New Roman"/>
          <w:b/>
          <w:sz w:val="28"/>
          <w:szCs w:val="28"/>
          <w:lang w:val="kk-KZ"/>
        </w:rPr>
        <w:t>«</w:t>
      </w:r>
      <w:r w:rsidR="00A94C6E" w:rsidRPr="00385698">
        <w:rPr>
          <w:rFonts w:ascii="Times New Roman" w:hAnsi="Times New Roman"/>
          <w:b/>
          <w:sz w:val="28"/>
          <w:lang w:val="kk-KZ"/>
        </w:rPr>
        <w:t>Қарсы салықтық тексерулерді тағайындау қағидаларын айқындау туралы</w:t>
      </w:r>
      <w:r w:rsidRPr="00385698">
        <w:rPr>
          <w:rFonts w:ascii="Times New Roman" w:hAnsi="Times New Roman"/>
          <w:b/>
          <w:sz w:val="28"/>
          <w:szCs w:val="28"/>
          <w:lang w:val="kk-KZ"/>
        </w:rPr>
        <w:t>»</w:t>
      </w:r>
      <w:r w:rsidRPr="00385698">
        <w:rPr>
          <w:rFonts w:ascii="Times New Roman" w:hAnsi="Times New Roman"/>
          <w:b/>
          <w:sz w:val="28"/>
          <w:szCs w:val="28"/>
          <w:lang w:val="kk-KZ"/>
        </w:rPr>
        <w:br/>
        <w:t xml:space="preserve">Қазақстан Республикасы Қаржы министрінің бұйрық жобасын </w:t>
      </w:r>
      <w:r w:rsidR="00D32EA1" w:rsidRPr="00385698">
        <w:rPr>
          <w:rFonts w:ascii="Times New Roman" w:hAnsi="Times New Roman"/>
          <w:b/>
          <w:sz w:val="28"/>
          <w:szCs w:val="28"/>
          <w:lang w:val="kk-KZ"/>
        </w:rPr>
        <w:t xml:space="preserve">қабылдаудың ықтимал қоғамдық-саяси, құқықтық, ақпараттық </w:t>
      </w:r>
    </w:p>
    <w:p w14:paraId="1C1F06BA" w14:textId="50FAF0DD" w:rsidR="00D32EA1" w:rsidRPr="00385698" w:rsidRDefault="00D32EA1" w:rsidP="00D32EA1">
      <w:pPr>
        <w:jc w:val="center"/>
        <w:rPr>
          <w:rFonts w:ascii="Times New Roman" w:hAnsi="Times New Roman"/>
          <w:b/>
          <w:sz w:val="28"/>
          <w:szCs w:val="28"/>
          <w:lang w:val="kk-KZ"/>
        </w:rPr>
      </w:pPr>
      <w:r w:rsidRPr="00385698">
        <w:rPr>
          <w:rFonts w:ascii="Times New Roman" w:hAnsi="Times New Roman"/>
          <w:b/>
          <w:sz w:val="28"/>
          <w:szCs w:val="28"/>
          <w:lang w:val="kk-KZ"/>
        </w:rPr>
        <w:t xml:space="preserve">және өзге де салдарын </w:t>
      </w:r>
    </w:p>
    <w:p w14:paraId="6D51D31B" w14:textId="63DB2AFE" w:rsidR="00D32EA1" w:rsidRDefault="00D32EA1" w:rsidP="00D32EA1">
      <w:pPr>
        <w:jc w:val="center"/>
        <w:rPr>
          <w:rFonts w:ascii="Times New Roman" w:hAnsi="Times New Roman"/>
          <w:b/>
          <w:sz w:val="28"/>
          <w:szCs w:val="28"/>
          <w:lang w:val="kk-KZ"/>
        </w:rPr>
      </w:pPr>
      <w:r w:rsidRPr="00385698">
        <w:rPr>
          <w:rFonts w:ascii="Times New Roman" w:hAnsi="Times New Roman"/>
          <w:b/>
          <w:sz w:val="28"/>
          <w:szCs w:val="28"/>
          <w:lang w:val="kk-KZ"/>
        </w:rPr>
        <w:t>БАҒАЛАУ</w:t>
      </w:r>
    </w:p>
    <w:p w14:paraId="6A0D4284" w14:textId="03415544" w:rsidR="000C782F" w:rsidRPr="000C782F" w:rsidRDefault="000C782F" w:rsidP="00D32EA1">
      <w:pPr>
        <w:jc w:val="center"/>
        <w:rPr>
          <w:rFonts w:ascii="Times New Roman" w:hAnsi="Times New Roman"/>
          <w:b/>
          <w:i/>
          <w:sz w:val="32"/>
          <w:szCs w:val="28"/>
          <w:lang w:val="kk-KZ"/>
        </w:rPr>
      </w:pPr>
      <w:r w:rsidRPr="00385698">
        <w:rPr>
          <w:rFonts w:ascii="Times New Roman" w:hAnsi="Times New Roman"/>
          <w:i/>
          <w:sz w:val="24"/>
          <w:lang w:val="kk-KZ"/>
        </w:rPr>
        <w:t>(НҚА жобасының атауы)</w:t>
      </w:r>
    </w:p>
    <w:p w14:paraId="1E3B2365" w14:textId="77777777" w:rsidR="00D32EA1" w:rsidRPr="0083522E" w:rsidRDefault="00D32EA1" w:rsidP="00D32EA1">
      <w:pPr>
        <w:jc w:val="center"/>
        <w:rPr>
          <w:rFonts w:ascii="Times New Roman" w:hAnsi="Times New Roman"/>
          <w:sz w:val="24"/>
          <w:szCs w:val="28"/>
          <w:highlight w:val="yellow"/>
          <w:lang w:val="kk-KZ"/>
        </w:rPr>
      </w:pPr>
    </w:p>
    <w:p w14:paraId="5DC99DF3" w14:textId="05C51BA8" w:rsidR="00D32EA1" w:rsidRDefault="00D32EA1" w:rsidP="00A94C6E">
      <w:pPr>
        <w:pStyle w:val="af2"/>
        <w:numPr>
          <w:ilvl w:val="0"/>
          <w:numId w:val="1"/>
        </w:numPr>
        <w:tabs>
          <w:tab w:val="left" w:pos="1134"/>
        </w:tabs>
        <w:jc w:val="both"/>
        <w:rPr>
          <w:rFonts w:ascii="Times New Roman" w:hAnsi="Times New Roman"/>
          <w:b/>
          <w:sz w:val="28"/>
          <w:szCs w:val="28"/>
          <w:lang w:val="kk-KZ"/>
        </w:rPr>
      </w:pPr>
      <w:r w:rsidRPr="00A94C6E">
        <w:rPr>
          <w:rFonts w:ascii="Times New Roman" w:hAnsi="Times New Roman"/>
          <w:b/>
          <w:sz w:val="28"/>
          <w:szCs w:val="28"/>
          <w:lang w:val="kk-KZ"/>
        </w:rPr>
        <w:t>Қоғамдық-саяси салдарын бағалау:</w:t>
      </w:r>
    </w:p>
    <w:p w14:paraId="7D9C5004" w14:textId="77777777" w:rsidR="000A459C" w:rsidRDefault="000A459C" w:rsidP="000A459C">
      <w:pPr>
        <w:pStyle w:val="2"/>
        <w:pBdr>
          <w:bottom w:val="single" w:sz="4" w:space="31" w:color="FFFFFF"/>
        </w:pBdr>
        <w:spacing w:after="0" w:line="240" w:lineRule="auto"/>
        <w:ind w:firstLine="708"/>
        <w:contextualSpacing/>
        <w:jc w:val="both"/>
        <w:rPr>
          <w:rFonts w:ascii="Times New Roman" w:hAnsi="Times New Roman"/>
          <w:sz w:val="28"/>
          <w:lang w:val="kk-KZ"/>
        </w:rPr>
      </w:pPr>
      <w:r w:rsidRPr="00A03410">
        <w:rPr>
          <w:rFonts w:ascii="Times New Roman" w:hAnsi="Times New Roman"/>
          <w:sz w:val="28"/>
          <w:lang w:val="kk-KZ"/>
        </w:rPr>
        <w:t>Жоба азаматтардың конституциялық құқықтары мен бостандықтарын бұзбайды және салықтық әкімшілендірудің ашықтығын арттыруға бағытталған. Ол тек қана заңды тұлғаларға, заңды тұлғаның құрылымдық бөлімшелеріне, Қазақстан Республикасында қызметін тұрақты мекеме арқылы жүзеге асыратын резидент нестерге, жеке кәсіпкерлерге, жеке практикамен айналысатын тұлғаларға қатысты.</w:t>
      </w:r>
    </w:p>
    <w:p w14:paraId="7F3B95FD" w14:textId="77777777" w:rsidR="000A459C" w:rsidRDefault="000A459C" w:rsidP="000A459C">
      <w:pPr>
        <w:pStyle w:val="2"/>
        <w:pBdr>
          <w:bottom w:val="single" w:sz="4" w:space="31" w:color="FFFFFF"/>
        </w:pBdr>
        <w:spacing w:after="0" w:line="240" w:lineRule="auto"/>
        <w:ind w:firstLine="708"/>
        <w:contextualSpacing/>
        <w:jc w:val="both"/>
        <w:rPr>
          <w:rFonts w:ascii="Times New Roman" w:hAnsi="Times New Roman"/>
          <w:sz w:val="28"/>
          <w:lang w:val="kk-KZ"/>
        </w:rPr>
      </w:pPr>
      <w:r w:rsidRPr="00A03410">
        <w:rPr>
          <w:rFonts w:ascii="Times New Roman" w:hAnsi="Times New Roman"/>
          <w:sz w:val="28"/>
          <w:lang w:val="kk-KZ"/>
        </w:rPr>
        <w:t>Жобаны қабылдау қоғамда әлеуметтік шиеленісті немесе наразылықты тудырмайды. Мұны бизнес қауымдастығы оң қабылдауы мүмкін.</w:t>
      </w:r>
    </w:p>
    <w:p w14:paraId="775BB491" w14:textId="58A2F91C" w:rsidR="000A459C" w:rsidRPr="000A459C" w:rsidRDefault="000A459C" w:rsidP="000A459C">
      <w:pPr>
        <w:pStyle w:val="2"/>
        <w:pBdr>
          <w:bottom w:val="single" w:sz="4" w:space="31" w:color="FFFFFF"/>
        </w:pBdr>
        <w:spacing w:after="0" w:line="240" w:lineRule="auto"/>
        <w:ind w:firstLine="708"/>
        <w:contextualSpacing/>
        <w:jc w:val="both"/>
        <w:rPr>
          <w:rFonts w:ascii="Times New Roman" w:hAnsi="Times New Roman"/>
          <w:sz w:val="28"/>
          <w:lang w:val="kk-KZ"/>
        </w:rPr>
      </w:pPr>
      <w:r w:rsidRPr="00A03410">
        <w:rPr>
          <w:rFonts w:ascii="Times New Roman" w:hAnsi="Times New Roman"/>
          <w:sz w:val="28"/>
          <w:lang w:val="kk-KZ"/>
        </w:rPr>
        <w:t>Жоба Бизнесті жүргізу үшін, әсіресе адал салық төлеушілер үшін тең жағдай жасайды.</w:t>
      </w:r>
    </w:p>
    <w:p w14:paraId="780EFFB3" w14:textId="77777777" w:rsidR="000A459C" w:rsidRDefault="00A94C6E" w:rsidP="000A459C">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b/>
          <w:sz w:val="28"/>
          <w:szCs w:val="28"/>
          <w:lang w:val="kk-KZ"/>
        </w:rPr>
        <w:t xml:space="preserve">2.  </w:t>
      </w:r>
      <w:r w:rsidR="00D32EA1" w:rsidRPr="00FD6A55">
        <w:rPr>
          <w:rFonts w:ascii="Times New Roman" w:hAnsi="Times New Roman"/>
          <w:b/>
          <w:sz w:val="28"/>
          <w:szCs w:val="28"/>
          <w:lang w:val="kk-KZ"/>
        </w:rPr>
        <w:t>Құқықтық салдарын бағалау:</w:t>
      </w:r>
    </w:p>
    <w:p w14:paraId="572C3362" w14:textId="2A14B921" w:rsidR="000A459C" w:rsidRPr="000A459C" w:rsidRDefault="000A459C" w:rsidP="000A459C">
      <w:pPr>
        <w:pStyle w:val="2"/>
        <w:pBdr>
          <w:bottom w:val="single" w:sz="4" w:space="31" w:color="FFFFFF"/>
        </w:pBdr>
        <w:spacing w:after="0" w:line="240" w:lineRule="auto"/>
        <w:ind w:firstLine="708"/>
        <w:contextualSpacing/>
        <w:jc w:val="both"/>
        <w:rPr>
          <w:rFonts w:ascii="Times New Roman" w:eastAsia="Times New Roman" w:hAnsi="Times New Roman"/>
          <w:sz w:val="28"/>
          <w:szCs w:val="24"/>
          <w:lang w:val="kk-KZ" w:eastAsia="ru-RU"/>
        </w:rPr>
      </w:pPr>
      <w:r w:rsidRPr="000A459C">
        <w:rPr>
          <w:rFonts w:ascii="Times New Roman" w:eastAsia="Times New Roman" w:hAnsi="Times New Roman"/>
          <w:sz w:val="28"/>
          <w:szCs w:val="24"/>
          <w:lang w:val="kk-KZ" w:eastAsia="ru-RU"/>
        </w:rPr>
        <w:t>Жоба Қазақстан Республикасы Салық кодексінің 157-бабының 2-тармағына сәйкес әзірленді.</w:t>
      </w:r>
    </w:p>
    <w:p w14:paraId="1D6734F9" w14:textId="7B133C88" w:rsidR="006B26D3" w:rsidRDefault="00A94C6E" w:rsidP="006B26D3">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Pr>
          <w:rFonts w:ascii="Times New Roman" w:hAnsi="Times New Roman"/>
          <w:b/>
          <w:sz w:val="28"/>
          <w:szCs w:val="28"/>
          <w:lang w:val="kk-KZ"/>
        </w:rPr>
        <w:t xml:space="preserve">3.  </w:t>
      </w:r>
      <w:r w:rsidR="00D32EA1" w:rsidRPr="00FD6A55">
        <w:rPr>
          <w:rFonts w:ascii="Times New Roman" w:hAnsi="Times New Roman"/>
          <w:b/>
          <w:sz w:val="28"/>
          <w:szCs w:val="28"/>
          <w:lang w:val="kk-KZ"/>
        </w:rPr>
        <w:t>Ақпараттық салдарын бағалау:</w:t>
      </w:r>
    </w:p>
    <w:p w14:paraId="7ABDE8AE" w14:textId="77777777" w:rsidR="00A94C6E" w:rsidRDefault="00A94C6E" w:rsidP="003A3CDC">
      <w:pPr>
        <w:pStyle w:val="2"/>
        <w:pBdr>
          <w:bottom w:val="single" w:sz="4" w:space="31" w:color="FFFFFF"/>
        </w:pBdr>
        <w:spacing w:after="0" w:line="240" w:lineRule="auto"/>
        <w:ind w:firstLine="708"/>
        <w:contextualSpacing/>
        <w:jc w:val="both"/>
        <w:rPr>
          <w:rFonts w:ascii="Times New Roman" w:hAnsi="Times New Roman"/>
          <w:sz w:val="28"/>
          <w:lang w:val="kk-KZ"/>
        </w:rPr>
      </w:pPr>
      <w:r w:rsidRPr="00A94C6E">
        <w:rPr>
          <w:rFonts w:ascii="Times New Roman" w:hAnsi="Times New Roman"/>
          <w:sz w:val="28"/>
          <w:lang w:val="kk-KZ"/>
        </w:rPr>
        <w:t>Бұйрықтың жобасы кешенді,тақырыптық тексерулер, көлденең мониторинг барысында және басқа мемлекеттердің, халықаралық ұйымдардың салық немесе Құқық қорғау органдарының сұрау салулары бойынша салық төлеушілер арасында жүргізілген операциялар туралы қосымша ақпарат беру арқылы өнім берушілер мен сатып алушылар арасындағы өзара есеп айырысуларды растау құқығын беру жөніндегі құқық нормаларын қабылдау мақсатында әзірленді.</w:t>
      </w:r>
    </w:p>
    <w:p w14:paraId="6AFCECDD" w14:textId="7CAFAE48" w:rsidR="00A94C6E" w:rsidRPr="00A94C6E" w:rsidRDefault="00A94C6E" w:rsidP="003A3CDC">
      <w:pPr>
        <w:pStyle w:val="2"/>
        <w:pBdr>
          <w:bottom w:val="single" w:sz="4" w:space="31" w:color="FFFFFF"/>
        </w:pBdr>
        <w:spacing w:after="0" w:line="240" w:lineRule="auto"/>
        <w:ind w:firstLine="708"/>
        <w:contextualSpacing/>
        <w:jc w:val="both"/>
        <w:rPr>
          <w:rFonts w:ascii="Times New Roman" w:hAnsi="Times New Roman"/>
          <w:sz w:val="28"/>
          <w:lang w:val="kk-KZ"/>
        </w:rPr>
      </w:pPr>
      <w:r w:rsidRPr="00A94C6E">
        <w:rPr>
          <w:rFonts w:ascii="Times New Roman" w:hAnsi="Times New Roman"/>
          <w:sz w:val="28"/>
          <w:lang w:val="kk-KZ"/>
        </w:rPr>
        <w:t>Осыған байланысты ақпараттық салдарлар орташа деп бағаланады.</w:t>
      </w:r>
    </w:p>
    <w:p w14:paraId="484A130D" w14:textId="4B547C34" w:rsidR="0042204F" w:rsidRDefault="00D32EA1" w:rsidP="003A3CDC">
      <w:pPr>
        <w:pStyle w:val="2"/>
        <w:pBdr>
          <w:bottom w:val="single" w:sz="4" w:space="31" w:color="FFFFFF"/>
        </w:pBdr>
        <w:spacing w:after="0" w:line="240" w:lineRule="auto"/>
        <w:ind w:firstLine="708"/>
        <w:contextualSpacing/>
        <w:jc w:val="both"/>
        <w:rPr>
          <w:rFonts w:ascii="Times New Roman" w:hAnsi="Times New Roman"/>
          <w:sz w:val="28"/>
          <w:szCs w:val="28"/>
          <w:lang w:val="kk-KZ"/>
        </w:rPr>
      </w:pPr>
      <w:r w:rsidRPr="00FD6A55">
        <w:rPr>
          <w:rFonts w:ascii="Times New Roman" w:hAnsi="Times New Roman"/>
          <w:b/>
          <w:sz w:val="28"/>
          <w:szCs w:val="28"/>
          <w:lang w:val="kk-KZ"/>
        </w:rPr>
        <w:t>4.</w:t>
      </w:r>
      <w:r w:rsidR="00A94C6E">
        <w:rPr>
          <w:rFonts w:ascii="Times New Roman" w:hAnsi="Times New Roman"/>
          <w:b/>
          <w:sz w:val="28"/>
          <w:szCs w:val="28"/>
          <w:lang w:val="kk-KZ"/>
        </w:rPr>
        <w:t xml:space="preserve">  </w:t>
      </w:r>
      <w:r w:rsidRPr="00FD6A55">
        <w:rPr>
          <w:rFonts w:ascii="Times New Roman" w:hAnsi="Times New Roman"/>
          <w:b/>
          <w:sz w:val="28"/>
          <w:szCs w:val="28"/>
          <w:lang w:val="kk-KZ"/>
        </w:rPr>
        <w:t>Өзге де салдарын бағалау:</w:t>
      </w:r>
    </w:p>
    <w:p w14:paraId="46A4893D" w14:textId="1A5CC8B9" w:rsidR="00B153D5" w:rsidRPr="00A94C6E" w:rsidRDefault="00A94C6E" w:rsidP="00376A63">
      <w:pPr>
        <w:pStyle w:val="2"/>
        <w:pBdr>
          <w:bottom w:val="single" w:sz="4" w:space="31" w:color="FFFFFF"/>
        </w:pBdr>
        <w:spacing w:after="0" w:line="240" w:lineRule="auto"/>
        <w:ind w:firstLine="709"/>
        <w:contextualSpacing/>
        <w:jc w:val="both"/>
        <w:rPr>
          <w:rFonts w:ascii="Times New Roman" w:hAnsi="Times New Roman"/>
          <w:sz w:val="36"/>
          <w:szCs w:val="28"/>
          <w:lang w:val="kk-KZ"/>
        </w:rPr>
      </w:pPr>
      <w:r w:rsidRPr="00A94C6E">
        <w:rPr>
          <w:rFonts w:ascii="Times New Roman" w:hAnsi="Times New Roman"/>
          <w:sz w:val="28"/>
          <w:lang w:val="kk-KZ"/>
        </w:rPr>
        <w:t>Жобаның әлеуметтік маңызы жоқ.</w:t>
      </w:r>
    </w:p>
    <w:p w14:paraId="444C081C" w14:textId="77777777" w:rsidR="00D32EA1" w:rsidRDefault="00D32EA1" w:rsidP="003A3CDC">
      <w:pPr>
        <w:ind w:firstLine="709"/>
        <w:jc w:val="both"/>
        <w:rPr>
          <w:rFonts w:ascii="Times New Roman" w:hAnsi="Times New Roman"/>
          <w:b/>
          <w:sz w:val="28"/>
          <w:szCs w:val="28"/>
          <w:lang w:val="kk-KZ"/>
        </w:rPr>
      </w:pPr>
      <w:r w:rsidRPr="001054C1">
        <w:rPr>
          <w:rFonts w:ascii="Times New Roman" w:hAnsi="Times New Roman"/>
          <w:b/>
          <w:sz w:val="28"/>
          <w:szCs w:val="28"/>
          <w:lang w:val="kk-KZ"/>
        </w:rPr>
        <w:t>Қазақстан Республикасы</w:t>
      </w:r>
      <w:r>
        <w:rPr>
          <w:rFonts w:ascii="Times New Roman" w:hAnsi="Times New Roman"/>
          <w:b/>
          <w:sz w:val="28"/>
          <w:szCs w:val="28"/>
          <w:lang w:val="kk-KZ"/>
        </w:rPr>
        <w:t>ның</w:t>
      </w:r>
      <w:r w:rsidRPr="001054C1">
        <w:rPr>
          <w:rFonts w:ascii="Times New Roman" w:hAnsi="Times New Roman"/>
          <w:b/>
          <w:sz w:val="28"/>
          <w:szCs w:val="28"/>
          <w:lang w:val="kk-KZ"/>
        </w:rPr>
        <w:t xml:space="preserve"> </w:t>
      </w:r>
    </w:p>
    <w:p w14:paraId="33DFE746" w14:textId="479585AA" w:rsidR="00D32EA1" w:rsidRPr="00D520D7" w:rsidRDefault="00D32EA1" w:rsidP="00D32EA1">
      <w:pPr>
        <w:ind w:firstLine="709"/>
        <w:jc w:val="both"/>
        <w:rPr>
          <w:rFonts w:ascii="Times New Roman" w:hAnsi="Times New Roman"/>
          <w:b/>
          <w:sz w:val="28"/>
          <w:szCs w:val="28"/>
          <w:lang w:val="kk-KZ"/>
        </w:rPr>
      </w:pPr>
      <w:r w:rsidRPr="001054C1">
        <w:rPr>
          <w:rFonts w:ascii="Times New Roman" w:hAnsi="Times New Roman"/>
          <w:b/>
          <w:sz w:val="28"/>
          <w:szCs w:val="28"/>
          <w:lang w:val="kk-KZ"/>
        </w:rPr>
        <w:t>Қаржы</w:t>
      </w:r>
      <w:r w:rsidR="0075704C">
        <w:rPr>
          <w:rFonts w:ascii="Times New Roman" w:hAnsi="Times New Roman"/>
          <w:b/>
          <w:sz w:val="28"/>
          <w:szCs w:val="28"/>
          <w:lang w:val="kk-KZ"/>
        </w:rPr>
        <w:t xml:space="preserve"> министрі</w:t>
      </w:r>
      <w:r w:rsidR="0075704C">
        <w:rPr>
          <w:rFonts w:ascii="Times New Roman" w:hAnsi="Times New Roman"/>
          <w:b/>
          <w:sz w:val="28"/>
          <w:szCs w:val="28"/>
          <w:lang w:val="kk-KZ"/>
        </w:rPr>
        <w:tab/>
      </w:r>
      <w:r w:rsidR="0075704C">
        <w:rPr>
          <w:rFonts w:ascii="Times New Roman" w:hAnsi="Times New Roman"/>
          <w:b/>
          <w:sz w:val="28"/>
          <w:szCs w:val="28"/>
          <w:lang w:val="kk-KZ"/>
        </w:rPr>
        <w:tab/>
      </w:r>
      <w:r w:rsidR="0075704C">
        <w:rPr>
          <w:rFonts w:ascii="Times New Roman" w:hAnsi="Times New Roman"/>
          <w:b/>
          <w:sz w:val="28"/>
          <w:szCs w:val="28"/>
          <w:lang w:val="kk-KZ"/>
        </w:rPr>
        <w:tab/>
      </w:r>
      <w:r w:rsidR="0075704C">
        <w:rPr>
          <w:rFonts w:ascii="Times New Roman" w:hAnsi="Times New Roman"/>
          <w:b/>
          <w:sz w:val="28"/>
          <w:szCs w:val="28"/>
          <w:lang w:val="kk-KZ"/>
        </w:rPr>
        <w:tab/>
      </w:r>
      <w:r w:rsidR="0075704C">
        <w:rPr>
          <w:rFonts w:ascii="Times New Roman" w:hAnsi="Times New Roman"/>
          <w:b/>
          <w:sz w:val="28"/>
          <w:szCs w:val="28"/>
          <w:lang w:val="kk-KZ"/>
        </w:rPr>
        <w:tab/>
      </w:r>
      <w:r w:rsidR="0075704C">
        <w:rPr>
          <w:rFonts w:ascii="Times New Roman" w:hAnsi="Times New Roman"/>
          <w:b/>
          <w:sz w:val="28"/>
          <w:szCs w:val="28"/>
          <w:lang w:val="kk-KZ"/>
        </w:rPr>
        <w:tab/>
      </w:r>
      <w:r w:rsidR="0075704C">
        <w:rPr>
          <w:rFonts w:ascii="Times New Roman" w:hAnsi="Times New Roman"/>
          <w:b/>
          <w:sz w:val="28"/>
          <w:szCs w:val="28"/>
          <w:lang w:val="kk-KZ"/>
        </w:rPr>
        <w:tab/>
        <w:t>М. Тә</w:t>
      </w:r>
      <w:r>
        <w:rPr>
          <w:rFonts w:ascii="Times New Roman" w:hAnsi="Times New Roman"/>
          <w:b/>
          <w:sz w:val="28"/>
          <w:szCs w:val="28"/>
          <w:lang w:val="kk-KZ"/>
        </w:rPr>
        <w:t>киев</w:t>
      </w:r>
    </w:p>
    <w:p w14:paraId="1011DA01" w14:textId="3A3FCF2D" w:rsidR="00D32EA1" w:rsidRDefault="00D32EA1" w:rsidP="00B60779">
      <w:pPr>
        <w:jc w:val="center"/>
        <w:rPr>
          <w:rFonts w:ascii="Times New Roman" w:hAnsi="Times New Roman"/>
          <w:b/>
          <w:sz w:val="28"/>
          <w:szCs w:val="28"/>
        </w:rPr>
      </w:pPr>
    </w:p>
    <w:p w14:paraId="3CFBD707" w14:textId="2474EDAE" w:rsidR="00C91391" w:rsidRDefault="00C91391" w:rsidP="00B60779">
      <w:pPr>
        <w:jc w:val="center"/>
        <w:rPr>
          <w:rFonts w:ascii="Times New Roman" w:hAnsi="Times New Roman"/>
          <w:b/>
          <w:sz w:val="28"/>
          <w:szCs w:val="28"/>
        </w:rPr>
      </w:pPr>
    </w:p>
    <w:p w14:paraId="34CEE04A" w14:textId="7F7F3392" w:rsidR="00C91391" w:rsidRDefault="00C91391" w:rsidP="00B60779">
      <w:pPr>
        <w:jc w:val="center"/>
        <w:rPr>
          <w:rFonts w:ascii="Times New Roman" w:hAnsi="Times New Roman"/>
          <w:b/>
          <w:sz w:val="28"/>
          <w:szCs w:val="28"/>
        </w:rPr>
      </w:pPr>
    </w:p>
    <w:p w14:paraId="4DEA6D30" w14:textId="356B9BBC" w:rsidR="00C91391" w:rsidRDefault="00C91391" w:rsidP="00B60779">
      <w:pPr>
        <w:jc w:val="center"/>
        <w:rPr>
          <w:rFonts w:ascii="Times New Roman" w:hAnsi="Times New Roman"/>
          <w:b/>
          <w:sz w:val="28"/>
          <w:szCs w:val="28"/>
        </w:rPr>
      </w:pPr>
    </w:p>
    <w:p w14:paraId="7C425834" w14:textId="77777777" w:rsidR="00C91391" w:rsidRPr="00C91391" w:rsidRDefault="00C91391" w:rsidP="00B60779">
      <w:pPr>
        <w:jc w:val="center"/>
        <w:rPr>
          <w:rFonts w:ascii="Times New Roman" w:hAnsi="Times New Roman"/>
          <w:b/>
          <w:sz w:val="28"/>
          <w:szCs w:val="28"/>
          <w:lang w:val="kk-KZ"/>
        </w:rPr>
      </w:pPr>
    </w:p>
    <w:p w14:paraId="6AE3F677" w14:textId="77777777" w:rsidR="00FE106E" w:rsidRDefault="00FE106E" w:rsidP="00B60779">
      <w:pPr>
        <w:jc w:val="center"/>
        <w:rPr>
          <w:rFonts w:ascii="Times New Roman" w:hAnsi="Times New Roman"/>
          <w:b/>
          <w:sz w:val="28"/>
          <w:szCs w:val="28"/>
        </w:rPr>
      </w:pPr>
    </w:p>
    <w:p w14:paraId="46731CF4" w14:textId="77777777" w:rsidR="00FE106E" w:rsidRDefault="00FE106E" w:rsidP="00B60779">
      <w:pPr>
        <w:jc w:val="center"/>
        <w:rPr>
          <w:rFonts w:ascii="Times New Roman" w:hAnsi="Times New Roman"/>
          <w:b/>
          <w:sz w:val="28"/>
          <w:szCs w:val="28"/>
        </w:rPr>
      </w:pPr>
      <w:bookmarkStart w:id="0" w:name="_GoBack"/>
      <w:bookmarkEnd w:id="0"/>
    </w:p>
    <w:sectPr w:rsidR="00FE106E" w:rsidSect="00D32EA1">
      <w:pgSz w:w="11906" w:h="16838"/>
      <w:pgMar w:top="993" w:right="851"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B3EC9" w14:textId="77777777" w:rsidR="00C2730E" w:rsidRDefault="00C2730E" w:rsidP="003F54A7">
      <w:r>
        <w:separator/>
      </w:r>
    </w:p>
  </w:endnote>
  <w:endnote w:type="continuationSeparator" w:id="0">
    <w:p w14:paraId="446CEBE6" w14:textId="77777777" w:rsidR="00C2730E" w:rsidRDefault="00C2730E" w:rsidP="003F5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666D1" w14:textId="77777777" w:rsidR="00C2730E" w:rsidRDefault="00C2730E" w:rsidP="003F54A7">
      <w:r>
        <w:separator/>
      </w:r>
    </w:p>
  </w:footnote>
  <w:footnote w:type="continuationSeparator" w:id="0">
    <w:p w14:paraId="65420D30" w14:textId="77777777" w:rsidR="00C2730E" w:rsidRDefault="00C2730E" w:rsidP="003F54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541C0C"/>
    <w:multiLevelType w:val="hybridMultilevel"/>
    <w:tmpl w:val="5444305A"/>
    <w:lvl w:ilvl="0" w:tplc="A044BA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177"/>
    <w:rsid w:val="00035601"/>
    <w:rsid w:val="00035F3A"/>
    <w:rsid w:val="000515F3"/>
    <w:rsid w:val="00070739"/>
    <w:rsid w:val="00083394"/>
    <w:rsid w:val="000A459C"/>
    <w:rsid w:val="000B1716"/>
    <w:rsid w:val="000B543D"/>
    <w:rsid w:val="000C782F"/>
    <w:rsid w:val="000D5F07"/>
    <w:rsid w:val="000F314D"/>
    <w:rsid w:val="000F78EE"/>
    <w:rsid w:val="001264C0"/>
    <w:rsid w:val="00146E0B"/>
    <w:rsid w:val="00162F85"/>
    <w:rsid w:val="0017625B"/>
    <w:rsid w:val="001A57D5"/>
    <w:rsid w:val="001C3584"/>
    <w:rsid w:val="001E17CE"/>
    <w:rsid w:val="00236A65"/>
    <w:rsid w:val="00276648"/>
    <w:rsid w:val="00297541"/>
    <w:rsid w:val="002E645F"/>
    <w:rsid w:val="00305384"/>
    <w:rsid w:val="00315587"/>
    <w:rsid w:val="00324299"/>
    <w:rsid w:val="0033077C"/>
    <w:rsid w:val="00376A63"/>
    <w:rsid w:val="00385698"/>
    <w:rsid w:val="003939A3"/>
    <w:rsid w:val="003A3CDC"/>
    <w:rsid w:val="003C2194"/>
    <w:rsid w:val="003E79C6"/>
    <w:rsid w:val="003F54A7"/>
    <w:rsid w:val="0042204F"/>
    <w:rsid w:val="00443DE1"/>
    <w:rsid w:val="0046671A"/>
    <w:rsid w:val="004851B3"/>
    <w:rsid w:val="004C7EE9"/>
    <w:rsid w:val="004D534E"/>
    <w:rsid w:val="00501846"/>
    <w:rsid w:val="00507E61"/>
    <w:rsid w:val="00524F4D"/>
    <w:rsid w:val="0052786C"/>
    <w:rsid w:val="00554A7B"/>
    <w:rsid w:val="00587391"/>
    <w:rsid w:val="005878CD"/>
    <w:rsid w:val="005B1D4C"/>
    <w:rsid w:val="005B60BE"/>
    <w:rsid w:val="005B62F3"/>
    <w:rsid w:val="005C0E2E"/>
    <w:rsid w:val="00640740"/>
    <w:rsid w:val="006A766B"/>
    <w:rsid w:val="006B26D3"/>
    <w:rsid w:val="006C5FBE"/>
    <w:rsid w:val="006D235D"/>
    <w:rsid w:val="006F29BD"/>
    <w:rsid w:val="00704A97"/>
    <w:rsid w:val="007122A2"/>
    <w:rsid w:val="00751D31"/>
    <w:rsid w:val="0075704C"/>
    <w:rsid w:val="007B016D"/>
    <w:rsid w:val="007C5CF7"/>
    <w:rsid w:val="007D5B1B"/>
    <w:rsid w:val="007F2BA5"/>
    <w:rsid w:val="007F5353"/>
    <w:rsid w:val="00807D84"/>
    <w:rsid w:val="00807DD1"/>
    <w:rsid w:val="00815284"/>
    <w:rsid w:val="0083203C"/>
    <w:rsid w:val="0083522E"/>
    <w:rsid w:val="0084744D"/>
    <w:rsid w:val="008538F0"/>
    <w:rsid w:val="008843E8"/>
    <w:rsid w:val="00896037"/>
    <w:rsid w:val="008A53C5"/>
    <w:rsid w:val="008C4EE2"/>
    <w:rsid w:val="008D7546"/>
    <w:rsid w:val="008F6D2E"/>
    <w:rsid w:val="00925725"/>
    <w:rsid w:val="00953B32"/>
    <w:rsid w:val="00964D0B"/>
    <w:rsid w:val="00970C2C"/>
    <w:rsid w:val="009859F8"/>
    <w:rsid w:val="009C5A1B"/>
    <w:rsid w:val="009D69BD"/>
    <w:rsid w:val="009E45DC"/>
    <w:rsid w:val="00A14C27"/>
    <w:rsid w:val="00A47DA4"/>
    <w:rsid w:val="00A620EE"/>
    <w:rsid w:val="00A94C6E"/>
    <w:rsid w:val="00AA4D37"/>
    <w:rsid w:val="00AF33FC"/>
    <w:rsid w:val="00B011B0"/>
    <w:rsid w:val="00B04ADE"/>
    <w:rsid w:val="00B153D5"/>
    <w:rsid w:val="00B60779"/>
    <w:rsid w:val="00B81CC0"/>
    <w:rsid w:val="00BB257C"/>
    <w:rsid w:val="00BC4CDD"/>
    <w:rsid w:val="00BD3177"/>
    <w:rsid w:val="00BF0ABD"/>
    <w:rsid w:val="00C03C6B"/>
    <w:rsid w:val="00C2730E"/>
    <w:rsid w:val="00C365B5"/>
    <w:rsid w:val="00C438E9"/>
    <w:rsid w:val="00C64CDC"/>
    <w:rsid w:val="00C831B3"/>
    <w:rsid w:val="00C84B73"/>
    <w:rsid w:val="00C91391"/>
    <w:rsid w:val="00CA3C28"/>
    <w:rsid w:val="00CC5231"/>
    <w:rsid w:val="00CD745A"/>
    <w:rsid w:val="00CF167E"/>
    <w:rsid w:val="00CF515E"/>
    <w:rsid w:val="00D034F7"/>
    <w:rsid w:val="00D252AF"/>
    <w:rsid w:val="00D32EA1"/>
    <w:rsid w:val="00D34C32"/>
    <w:rsid w:val="00D469EF"/>
    <w:rsid w:val="00D570C8"/>
    <w:rsid w:val="00D61CDA"/>
    <w:rsid w:val="00D7046A"/>
    <w:rsid w:val="00D8532A"/>
    <w:rsid w:val="00D960B9"/>
    <w:rsid w:val="00DB64BA"/>
    <w:rsid w:val="00E145EA"/>
    <w:rsid w:val="00E15D4D"/>
    <w:rsid w:val="00E27E5F"/>
    <w:rsid w:val="00E33330"/>
    <w:rsid w:val="00E40FEC"/>
    <w:rsid w:val="00E85B67"/>
    <w:rsid w:val="00EB11B1"/>
    <w:rsid w:val="00EB7760"/>
    <w:rsid w:val="00EC5C5E"/>
    <w:rsid w:val="00EE2EA3"/>
    <w:rsid w:val="00EF4082"/>
    <w:rsid w:val="00F01B86"/>
    <w:rsid w:val="00F07242"/>
    <w:rsid w:val="00F16A60"/>
    <w:rsid w:val="00F64AF1"/>
    <w:rsid w:val="00F71969"/>
    <w:rsid w:val="00F72A97"/>
    <w:rsid w:val="00F95909"/>
    <w:rsid w:val="00FD6A55"/>
    <w:rsid w:val="00FE10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C3709"/>
  <w15:docId w15:val="{47FFF879-C20F-4CA8-82CF-C6A28E15D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779"/>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60779"/>
    <w:pPr>
      <w:spacing w:after="0" w:line="240" w:lineRule="auto"/>
    </w:pPr>
    <w:rPr>
      <w:rFonts w:ascii="Calibri" w:eastAsia="Times New Roman" w:hAnsi="Calibri" w:cs="Times New Roman"/>
      <w:lang w:eastAsia="ru-RU"/>
    </w:rPr>
  </w:style>
  <w:style w:type="character" w:styleId="a4">
    <w:name w:val="Emphasis"/>
    <w:qFormat/>
    <w:rsid w:val="00807D84"/>
    <w:rPr>
      <w:i/>
      <w:iCs/>
    </w:rPr>
  </w:style>
  <w:style w:type="paragraph" w:styleId="a5">
    <w:name w:val="Plain Text"/>
    <w:basedOn w:val="a"/>
    <w:link w:val="a6"/>
    <w:unhideWhenUsed/>
    <w:rsid w:val="00507E61"/>
    <w:rPr>
      <w:rFonts w:ascii="Courier New" w:eastAsia="Times New Roman" w:hAnsi="Courier New" w:cs="Courier New"/>
      <w:iCs/>
      <w:sz w:val="20"/>
      <w:szCs w:val="20"/>
      <w:lang w:eastAsia="ru-RU"/>
    </w:rPr>
  </w:style>
  <w:style w:type="character" w:customStyle="1" w:styleId="a6">
    <w:name w:val="Текст Знак"/>
    <w:basedOn w:val="a0"/>
    <w:link w:val="a5"/>
    <w:rsid w:val="00507E61"/>
    <w:rPr>
      <w:rFonts w:ascii="Courier New" w:eastAsia="Times New Roman" w:hAnsi="Courier New" w:cs="Courier New"/>
      <w:iCs/>
      <w:sz w:val="20"/>
      <w:szCs w:val="20"/>
      <w:lang w:eastAsia="ru-RU"/>
    </w:rPr>
  </w:style>
  <w:style w:type="character" w:customStyle="1" w:styleId="3">
    <w:name w:val="Основной текст (3)"/>
    <w:basedOn w:val="a0"/>
    <w:rsid w:val="0017625B"/>
    <w:rPr>
      <w:rFonts w:ascii="Times New Roman" w:eastAsia="Times New Roman" w:hAnsi="Times New Roman" w:cs="Times New Roman"/>
      <w:b w:val="0"/>
      <w:bCs w:val="0"/>
      <w:i w:val="0"/>
      <w:iCs w:val="0"/>
      <w:smallCaps w:val="0"/>
      <w:strike w:val="0"/>
      <w:spacing w:val="0"/>
      <w:sz w:val="14"/>
      <w:szCs w:val="14"/>
    </w:rPr>
  </w:style>
  <w:style w:type="character" w:styleId="a7">
    <w:name w:val="annotation reference"/>
    <w:basedOn w:val="a0"/>
    <w:uiPriority w:val="99"/>
    <w:semiHidden/>
    <w:unhideWhenUsed/>
    <w:rsid w:val="00EE2EA3"/>
    <w:rPr>
      <w:sz w:val="16"/>
      <w:szCs w:val="16"/>
    </w:rPr>
  </w:style>
  <w:style w:type="paragraph" w:styleId="a8">
    <w:name w:val="annotation text"/>
    <w:basedOn w:val="a"/>
    <w:link w:val="a9"/>
    <w:uiPriority w:val="99"/>
    <w:semiHidden/>
    <w:unhideWhenUsed/>
    <w:rsid w:val="00EE2EA3"/>
    <w:rPr>
      <w:sz w:val="20"/>
      <w:szCs w:val="20"/>
    </w:rPr>
  </w:style>
  <w:style w:type="character" w:customStyle="1" w:styleId="a9">
    <w:name w:val="Текст примечания Знак"/>
    <w:basedOn w:val="a0"/>
    <w:link w:val="a8"/>
    <w:uiPriority w:val="99"/>
    <w:semiHidden/>
    <w:rsid w:val="00EE2EA3"/>
    <w:rPr>
      <w:rFonts w:ascii="Calibri" w:eastAsia="Calibri" w:hAnsi="Calibri" w:cs="Times New Roman"/>
      <w:sz w:val="20"/>
      <w:szCs w:val="20"/>
    </w:rPr>
  </w:style>
  <w:style w:type="paragraph" w:styleId="aa">
    <w:name w:val="annotation subject"/>
    <w:basedOn w:val="a8"/>
    <w:next w:val="a8"/>
    <w:link w:val="ab"/>
    <w:uiPriority w:val="99"/>
    <w:semiHidden/>
    <w:unhideWhenUsed/>
    <w:rsid w:val="00EE2EA3"/>
    <w:rPr>
      <w:b/>
      <w:bCs/>
    </w:rPr>
  </w:style>
  <w:style w:type="character" w:customStyle="1" w:styleId="ab">
    <w:name w:val="Тема примечания Знак"/>
    <w:basedOn w:val="a9"/>
    <w:link w:val="aa"/>
    <w:uiPriority w:val="99"/>
    <w:semiHidden/>
    <w:rsid w:val="00EE2EA3"/>
    <w:rPr>
      <w:rFonts w:ascii="Calibri" w:eastAsia="Calibri" w:hAnsi="Calibri" w:cs="Times New Roman"/>
      <w:b/>
      <w:bCs/>
      <w:sz w:val="20"/>
      <w:szCs w:val="20"/>
    </w:rPr>
  </w:style>
  <w:style w:type="paragraph" w:styleId="ac">
    <w:name w:val="Balloon Text"/>
    <w:basedOn w:val="a"/>
    <w:link w:val="ad"/>
    <w:uiPriority w:val="99"/>
    <w:semiHidden/>
    <w:unhideWhenUsed/>
    <w:rsid w:val="00EE2EA3"/>
    <w:rPr>
      <w:rFonts w:ascii="Segoe UI" w:hAnsi="Segoe UI" w:cs="Segoe UI"/>
      <w:sz w:val="18"/>
      <w:szCs w:val="18"/>
    </w:rPr>
  </w:style>
  <w:style w:type="character" w:customStyle="1" w:styleId="ad">
    <w:name w:val="Текст выноски Знак"/>
    <w:basedOn w:val="a0"/>
    <w:link w:val="ac"/>
    <w:uiPriority w:val="99"/>
    <w:semiHidden/>
    <w:rsid w:val="00EE2EA3"/>
    <w:rPr>
      <w:rFonts w:ascii="Segoe UI" w:eastAsia="Calibri" w:hAnsi="Segoe UI" w:cs="Segoe UI"/>
      <w:sz w:val="18"/>
      <w:szCs w:val="18"/>
    </w:rPr>
  </w:style>
  <w:style w:type="paragraph" w:styleId="ae">
    <w:name w:val="header"/>
    <w:basedOn w:val="a"/>
    <w:link w:val="af"/>
    <w:uiPriority w:val="99"/>
    <w:unhideWhenUsed/>
    <w:rsid w:val="003F54A7"/>
    <w:pPr>
      <w:tabs>
        <w:tab w:val="center" w:pos="4677"/>
        <w:tab w:val="right" w:pos="9355"/>
      </w:tabs>
    </w:pPr>
  </w:style>
  <w:style w:type="character" w:customStyle="1" w:styleId="af">
    <w:name w:val="Верхний колонтитул Знак"/>
    <w:basedOn w:val="a0"/>
    <w:link w:val="ae"/>
    <w:uiPriority w:val="99"/>
    <w:rsid w:val="003F54A7"/>
    <w:rPr>
      <w:rFonts w:ascii="Calibri" w:eastAsia="Calibri" w:hAnsi="Calibri" w:cs="Times New Roman"/>
    </w:rPr>
  </w:style>
  <w:style w:type="paragraph" w:styleId="af0">
    <w:name w:val="footer"/>
    <w:basedOn w:val="a"/>
    <w:link w:val="af1"/>
    <w:uiPriority w:val="99"/>
    <w:unhideWhenUsed/>
    <w:rsid w:val="003F54A7"/>
    <w:pPr>
      <w:tabs>
        <w:tab w:val="center" w:pos="4677"/>
        <w:tab w:val="right" w:pos="9355"/>
      </w:tabs>
    </w:pPr>
  </w:style>
  <w:style w:type="character" w:customStyle="1" w:styleId="af1">
    <w:name w:val="Нижний колонтитул Знак"/>
    <w:basedOn w:val="a0"/>
    <w:link w:val="af0"/>
    <w:uiPriority w:val="99"/>
    <w:rsid w:val="003F54A7"/>
    <w:rPr>
      <w:rFonts w:ascii="Calibri" w:eastAsia="Calibri" w:hAnsi="Calibri" w:cs="Times New Roman"/>
    </w:rPr>
  </w:style>
  <w:style w:type="paragraph" w:styleId="2">
    <w:name w:val="Body Text 2"/>
    <w:basedOn w:val="a"/>
    <w:link w:val="20"/>
    <w:uiPriority w:val="99"/>
    <w:unhideWhenUsed/>
    <w:rsid w:val="00E145EA"/>
    <w:pPr>
      <w:spacing w:after="120" w:line="480" w:lineRule="auto"/>
    </w:pPr>
  </w:style>
  <w:style w:type="character" w:customStyle="1" w:styleId="20">
    <w:name w:val="Основной текст 2 Знак"/>
    <w:basedOn w:val="a0"/>
    <w:link w:val="2"/>
    <w:uiPriority w:val="99"/>
    <w:rsid w:val="00E145EA"/>
    <w:rPr>
      <w:rFonts w:ascii="Calibri" w:eastAsia="Calibri" w:hAnsi="Calibri" w:cs="Times New Roman"/>
    </w:rPr>
  </w:style>
  <w:style w:type="paragraph" w:styleId="af2">
    <w:name w:val="List Paragraph"/>
    <w:basedOn w:val="a"/>
    <w:uiPriority w:val="34"/>
    <w:qFormat/>
    <w:rsid w:val="00A94C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01728">
      <w:bodyDiv w:val="1"/>
      <w:marLeft w:val="0"/>
      <w:marRight w:val="0"/>
      <w:marTop w:val="0"/>
      <w:marBottom w:val="0"/>
      <w:divBdr>
        <w:top w:val="none" w:sz="0" w:space="0" w:color="auto"/>
        <w:left w:val="none" w:sz="0" w:space="0" w:color="auto"/>
        <w:bottom w:val="none" w:sz="0" w:space="0" w:color="auto"/>
        <w:right w:val="none" w:sz="0" w:space="0" w:color="auto"/>
      </w:divBdr>
      <w:divsChild>
        <w:div w:id="976186963">
          <w:marLeft w:val="0"/>
          <w:marRight w:val="0"/>
          <w:marTop w:val="0"/>
          <w:marBottom w:val="0"/>
          <w:divBdr>
            <w:top w:val="none" w:sz="0" w:space="0" w:color="auto"/>
            <w:left w:val="none" w:sz="0" w:space="0" w:color="auto"/>
            <w:bottom w:val="none" w:sz="0" w:space="0" w:color="auto"/>
            <w:right w:val="none" w:sz="0" w:space="0" w:color="auto"/>
          </w:divBdr>
        </w:div>
      </w:divsChild>
    </w:div>
    <w:div w:id="195966106">
      <w:bodyDiv w:val="1"/>
      <w:marLeft w:val="0"/>
      <w:marRight w:val="0"/>
      <w:marTop w:val="0"/>
      <w:marBottom w:val="0"/>
      <w:divBdr>
        <w:top w:val="none" w:sz="0" w:space="0" w:color="auto"/>
        <w:left w:val="none" w:sz="0" w:space="0" w:color="auto"/>
        <w:bottom w:val="none" w:sz="0" w:space="0" w:color="auto"/>
        <w:right w:val="none" w:sz="0" w:space="0" w:color="auto"/>
      </w:divBdr>
      <w:divsChild>
        <w:div w:id="1265066318">
          <w:marLeft w:val="0"/>
          <w:marRight w:val="0"/>
          <w:marTop w:val="0"/>
          <w:marBottom w:val="0"/>
          <w:divBdr>
            <w:top w:val="none" w:sz="0" w:space="0" w:color="auto"/>
            <w:left w:val="none" w:sz="0" w:space="0" w:color="auto"/>
            <w:bottom w:val="none" w:sz="0" w:space="0" w:color="auto"/>
            <w:right w:val="none" w:sz="0" w:space="0" w:color="auto"/>
          </w:divBdr>
        </w:div>
      </w:divsChild>
    </w:div>
    <w:div w:id="241185493">
      <w:bodyDiv w:val="1"/>
      <w:marLeft w:val="0"/>
      <w:marRight w:val="0"/>
      <w:marTop w:val="0"/>
      <w:marBottom w:val="0"/>
      <w:divBdr>
        <w:top w:val="none" w:sz="0" w:space="0" w:color="auto"/>
        <w:left w:val="none" w:sz="0" w:space="0" w:color="auto"/>
        <w:bottom w:val="none" w:sz="0" w:space="0" w:color="auto"/>
        <w:right w:val="none" w:sz="0" w:space="0" w:color="auto"/>
      </w:divBdr>
    </w:div>
    <w:div w:id="294531995">
      <w:bodyDiv w:val="1"/>
      <w:marLeft w:val="0"/>
      <w:marRight w:val="0"/>
      <w:marTop w:val="0"/>
      <w:marBottom w:val="0"/>
      <w:divBdr>
        <w:top w:val="none" w:sz="0" w:space="0" w:color="auto"/>
        <w:left w:val="none" w:sz="0" w:space="0" w:color="auto"/>
        <w:bottom w:val="none" w:sz="0" w:space="0" w:color="auto"/>
        <w:right w:val="none" w:sz="0" w:space="0" w:color="auto"/>
      </w:divBdr>
    </w:div>
    <w:div w:id="840513099">
      <w:bodyDiv w:val="1"/>
      <w:marLeft w:val="0"/>
      <w:marRight w:val="0"/>
      <w:marTop w:val="0"/>
      <w:marBottom w:val="0"/>
      <w:divBdr>
        <w:top w:val="none" w:sz="0" w:space="0" w:color="auto"/>
        <w:left w:val="none" w:sz="0" w:space="0" w:color="auto"/>
        <w:bottom w:val="none" w:sz="0" w:space="0" w:color="auto"/>
        <w:right w:val="none" w:sz="0" w:space="0" w:color="auto"/>
      </w:divBdr>
      <w:divsChild>
        <w:div w:id="1294215466">
          <w:marLeft w:val="0"/>
          <w:marRight w:val="0"/>
          <w:marTop w:val="0"/>
          <w:marBottom w:val="0"/>
          <w:divBdr>
            <w:top w:val="none" w:sz="0" w:space="0" w:color="auto"/>
            <w:left w:val="none" w:sz="0" w:space="0" w:color="auto"/>
            <w:bottom w:val="none" w:sz="0" w:space="0" w:color="auto"/>
            <w:right w:val="none" w:sz="0" w:space="0" w:color="auto"/>
          </w:divBdr>
        </w:div>
      </w:divsChild>
    </w:div>
    <w:div w:id="1293056545">
      <w:bodyDiv w:val="1"/>
      <w:marLeft w:val="0"/>
      <w:marRight w:val="0"/>
      <w:marTop w:val="0"/>
      <w:marBottom w:val="0"/>
      <w:divBdr>
        <w:top w:val="none" w:sz="0" w:space="0" w:color="auto"/>
        <w:left w:val="none" w:sz="0" w:space="0" w:color="auto"/>
        <w:bottom w:val="none" w:sz="0" w:space="0" w:color="auto"/>
        <w:right w:val="none" w:sz="0" w:space="0" w:color="auto"/>
      </w:divBdr>
      <w:divsChild>
        <w:div w:id="61605880">
          <w:marLeft w:val="0"/>
          <w:marRight w:val="0"/>
          <w:marTop w:val="0"/>
          <w:marBottom w:val="0"/>
          <w:divBdr>
            <w:top w:val="none" w:sz="0" w:space="0" w:color="auto"/>
            <w:left w:val="none" w:sz="0" w:space="0" w:color="auto"/>
            <w:bottom w:val="none" w:sz="0" w:space="0" w:color="auto"/>
            <w:right w:val="none" w:sz="0" w:space="0" w:color="auto"/>
          </w:divBdr>
        </w:div>
      </w:divsChild>
    </w:div>
    <w:div w:id="1850219008">
      <w:bodyDiv w:val="1"/>
      <w:marLeft w:val="0"/>
      <w:marRight w:val="0"/>
      <w:marTop w:val="0"/>
      <w:marBottom w:val="0"/>
      <w:divBdr>
        <w:top w:val="none" w:sz="0" w:space="0" w:color="auto"/>
        <w:left w:val="none" w:sz="0" w:space="0" w:color="auto"/>
        <w:bottom w:val="none" w:sz="0" w:space="0" w:color="auto"/>
        <w:right w:val="none" w:sz="0" w:space="0" w:color="auto"/>
      </w:divBdr>
      <w:divsChild>
        <w:div w:id="89593403">
          <w:marLeft w:val="0"/>
          <w:marRight w:val="0"/>
          <w:marTop w:val="0"/>
          <w:marBottom w:val="0"/>
          <w:divBdr>
            <w:top w:val="none" w:sz="0" w:space="0" w:color="auto"/>
            <w:left w:val="none" w:sz="0" w:space="0" w:color="auto"/>
            <w:bottom w:val="none" w:sz="0" w:space="0" w:color="auto"/>
            <w:right w:val="none" w:sz="0" w:space="0" w:color="auto"/>
          </w:divBdr>
        </w:div>
      </w:divsChild>
    </w:div>
    <w:div w:id="1911622124">
      <w:bodyDiv w:val="1"/>
      <w:marLeft w:val="0"/>
      <w:marRight w:val="0"/>
      <w:marTop w:val="0"/>
      <w:marBottom w:val="0"/>
      <w:divBdr>
        <w:top w:val="none" w:sz="0" w:space="0" w:color="auto"/>
        <w:left w:val="none" w:sz="0" w:space="0" w:color="auto"/>
        <w:bottom w:val="none" w:sz="0" w:space="0" w:color="auto"/>
        <w:right w:val="none" w:sz="0" w:space="0" w:color="auto"/>
      </w:divBdr>
      <w:divsChild>
        <w:div w:id="1757164934">
          <w:marLeft w:val="0"/>
          <w:marRight w:val="0"/>
          <w:marTop w:val="0"/>
          <w:marBottom w:val="0"/>
          <w:divBdr>
            <w:top w:val="none" w:sz="0" w:space="0" w:color="auto"/>
            <w:left w:val="none" w:sz="0" w:space="0" w:color="auto"/>
            <w:bottom w:val="none" w:sz="0" w:space="0" w:color="auto"/>
            <w:right w:val="none" w:sz="0" w:space="0" w:color="auto"/>
          </w:divBdr>
        </w:div>
      </w:divsChild>
    </w:div>
    <w:div w:id="2123497921">
      <w:bodyDiv w:val="1"/>
      <w:marLeft w:val="0"/>
      <w:marRight w:val="0"/>
      <w:marTop w:val="0"/>
      <w:marBottom w:val="0"/>
      <w:divBdr>
        <w:top w:val="none" w:sz="0" w:space="0" w:color="auto"/>
        <w:left w:val="none" w:sz="0" w:space="0" w:color="auto"/>
        <w:bottom w:val="none" w:sz="0" w:space="0" w:color="auto"/>
        <w:right w:val="none" w:sz="0" w:space="0" w:color="auto"/>
      </w:divBdr>
      <w:divsChild>
        <w:div w:id="113640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A1CC61-20E2-438B-A9DC-84CE1638A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239</Words>
  <Characters>1366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Зуев Геннадий Иванович</dc:creator>
  <cp:lastModifiedBy>Сатышев Азат Берикович</cp:lastModifiedBy>
  <cp:revision>17</cp:revision>
  <cp:lastPrinted>2025-05-26T08:48:00Z</cp:lastPrinted>
  <dcterms:created xsi:type="dcterms:W3CDTF">2025-08-01T13:40:00Z</dcterms:created>
  <dcterms:modified xsi:type="dcterms:W3CDTF">2025-08-11T07:38:00Z</dcterms:modified>
</cp:coreProperties>
</file>